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23" w:rsidRPr="00417123" w:rsidRDefault="00417123" w:rsidP="00417123">
      <w:pPr>
        <w:spacing w:after="0" w:line="240" w:lineRule="auto"/>
        <w:jc w:val="right"/>
        <w:rPr>
          <w:rFonts w:cs="Times New Roman"/>
        </w:rPr>
      </w:pPr>
      <w:bookmarkStart w:id="0" w:name="_Toc74147997"/>
      <w:r>
        <w:rPr>
          <w:rFonts w:cs="Times New Roman"/>
        </w:rPr>
        <w:t>Приложение 2</w:t>
      </w:r>
    </w:p>
    <w:p w:rsidR="00417123" w:rsidRDefault="00417123" w:rsidP="004674B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56506" w:rsidRPr="00B26DB4" w:rsidRDefault="00956506" w:rsidP="004674B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26DB4">
        <w:rPr>
          <w:rFonts w:cs="Times New Roman"/>
          <w:b/>
          <w:sz w:val="24"/>
          <w:szCs w:val="24"/>
        </w:rPr>
        <w:t xml:space="preserve">Методические рекомендации </w:t>
      </w:r>
    </w:p>
    <w:p w:rsidR="00956506" w:rsidRPr="00B26DB4" w:rsidRDefault="00956506" w:rsidP="004674B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26DB4">
        <w:rPr>
          <w:rFonts w:cs="Times New Roman"/>
          <w:b/>
          <w:sz w:val="24"/>
          <w:szCs w:val="24"/>
        </w:rPr>
        <w:t>по формированию учебных планов для лиц с ограниченными возможностями здоровья и детей-инвалидов в общеобразовательных организациях, реализующих основные образовательные программы начального общего, основного общего, среднего общего образования Томской области в 2021-2022 учебном году</w:t>
      </w:r>
      <w:bookmarkEnd w:id="0"/>
    </w:p>
    <w:p w:rsidR="00956506" w:rsidRPr="00B26DB4" w:rsidRDefault="00956506" w:rsidP="004674B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</w:pP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Образовательная деятельность лиц с ограниченными возможностями здоровья и детей-инвалидов в общеобразовательных организациях, реализующих основные образовательные программы начального общего, основного общего, среднего общего образования Томской области нормируется:</w:t>
      </w:r>
    </w:p>
    <w:p w:rsidR="00956506" w:rsidRPr="00B26DB4" w:rsidRDefault="00956506" w:rsidP="00B26DB4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Федеральным законом от 29.12.2012 №</w:t>
      </w:r>
      <w:r w:rsid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273-ФЗ «Об образовании в Российской Федерации» в редакции от 26 мая 2021г.;</w:t>
      </w:r>
    </w:p>
    <w:p w:rsidR="00956506" w:rsidRPr="00B26DB4" w:rsidRDefault="00956506" w:rsidP="00B26DB4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приказом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956506" w:rsidRPr="00B26DB4" w:rsidRDefault="00956506" w:rsidP="00B26DB4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приказом Министерства образования и науки Российской Федерации от 19.12.2014 №</w:t>
      </w:r>
      <w:r w:rsid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1599 «Об утверждении федерального государственного образовательного стандарта образования обучающихся с умственной отсталостью (</w:t>
      </w: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интеллектуальными</w:t>
      </w:r>
      <w:proofErr w:type="gram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нарушениями)»;</w:t>
      </w:r>
    </w:p>
    <w:p w:rsidR="00956506" w:rsidRPr="00B26DB4" w:rsidRDefault="00956506" w:rsidP="00B26DB4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приказом Министерства просвещения Российской Федерации от 11.12.2020  №</w:t>
      </w:r>
      <w:r w:rsidR="00B26DB4"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956506" w:rsidRPr="00B26DB4" w:rsidRDefault="00956506" w:rsidP="00B26DB4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приказом Министерства просвещения Российской Федерации от 22.03.2021 №</w:t>
      </w:r>
      <w:r w:rsid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56506" w:rsidRPr="00B26DB4" w:rsidRDefault="00956506" w:rsidP="00B26DB4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письмом Министерства образования и науки РФ от 11</w:t>
      </w:r>
      <w:r w:rsid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.03.</w:t>
      </w: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2016 № ВК-452/07 «О введении ФГОС ОВЗ»»</w:t>
      </w:r>
    </w:p>
    <w:p w:rsidR="00956506" w:rsidRPr="00B26DB4" w:rsidRDefault="00956506" w:rsidP="00B26DB4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письмом Минобрнауки России от 11.08.2016 </w:t>
      </w:r>
      <w:r w:rsid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ВК-1788/07 «Об организации образования обучающихся с умственной отсталостью (</w:t>
      </w: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интеллектуальными</w:t>
      </w:r>
      <w:proofErr w:type="gram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нарушениями)»;</w:t>
      </w:r>
    </w:p>
    <w:p w:rsidR="00956506" w:rsidRPr="00B26DB4" w:rsidRDefault="00956506" w:rsidP="00B26DB4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постановлением главного государственного санитарного врача Российской Федерации от 10.07.2015 № 26 «Об утверждении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956506" w:rsidRPr="00B26DB4" w:rsidRDefault="00956506" w:rsidP="00B26DB4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приказом Департамента общего образования Томской области от 24.09.2014 №</w:t>
      </w:r>
      <w:r w:rsid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15 «Об утверждении порядка регламентации и оформления отношений областной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обучения</w:t>
      </w:r>
      <w:proofErr w:type="gram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по основным общеобразовательным программам на дому или в медицинских организациях»;</w:t>
      </w:r>
    </w:p>
    <w:p w:rsidR="00956506" w:rsidRPr="00B26DB4" w:rsidRDefault="00956506" w:rsidP="00B26DB4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письмами, содержащими рекомендации и разъяснения Министерства Просвещения Российской Федерации по отдельным видам деятельности обучающихся с ОВЗ и детей-инвалидов;</w:t>
      </w:r>
    </w:p>
    <w:p w:rsidR="00956506" w:rsidRPr="00B26DB4" w:rsidRDefault="00956506" w:rsidP="00B26DB4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письмами других ведомств Российской Федерации, регламентирующими особенности образовательных условий для обуч</w:t>
      </w:r>
      <w:bookmarkStart w:id="1" w:name="_GoBack"/>
      <w:bookmarkEnd w:id="1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ающихся с ОВЗ и детей-инвалидов.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Вся образовательная деятельность обучающихся с ограниченными возможностями здоровья организуется по адаптированной образовательной программе, а для детей-инвалидов также в соответствии с индивидуальной программой реабилитации</w:t>
      </w:r>
      <w:r w:rsidRPr="00B26DB4">
        <w:rPr>
          <w:rFonts w:eastAsia="Times New Roman" w:cs="Times New Roman"/>
          <w:sz w:val="24"/>
          <w:szCs w:val="24"/>
          <w:lang w:eastAsia="ru-RU" w:bidi="ru-RU"/>
        </w:rPr>
        <w:t>/</w:t>
      </w:r>
      <w:proofErr w:type="spellStart"/>
      <w:r w:rsidRPr="00B26DB4">
        <w:rPr>
          <w:rFonts w:eastAsia="Times New Roman" w:cs="Times New Roman"/>
          <w:sz w:val="24"/>
          <w:szCs w:val="24"/>
          <w:lang w:eastAsia="ru-RU" w:bidi="ru-RU"/>
        </w:rPr>
        <w:t>абилитации</w:t>
      </w:r>
      <w:proofErr w:type="spellEnd"/>
      <w:r w:rsidRPr="00B26DB4"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>инвалида.  Разъяснения по разработке содержания адаптированных программ приведены в письме Минобрнауки РФ от 21.06.2017 № 07-ПГ-МОН-25486 «По вопросу разработки адаптированных образовательных программ».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Особенности организации общего образования обучающихся с ограниченными возможностями здоровья и детей-инвалидов определяются в разделе </w:t>
      </w:r>
      <w:r w:rsidRPr="00B26DB4">
        <w:rPr>
          <w:rFonts w:eastAsia="Times New Roman" w:cs="Times New Roman"/>
          <w:color w:val="000000"/>
          <w:sz w:val="24"/>
          <w:szCs w:val="24"/>
          <w:lang w:val="en-US" w:eastAsia="ru-RU" w:bidi="ru-RU"/>
        </w:rPr>
        <w:t>III</w:t>
      </w: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пп</w:t>
      </w:r>
      <w:proofErr w:type="spell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. 28-40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просвещения Российской Федерации от 22 марта 2021 г. № 115 – далее - Порядок). </w:t>
      </w:r>
      <w:proofErr w:type="gramEnd"/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Особенности организации общего образования для обучающихся, осваивающих основные общеобразовательные программы на дому, разъяснены в Письме Минпросвещения России от 13.06.2019 № ТС-1391/07 «Об организации образования учащихся на дому».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Особенности организации обучения детей, находящихся на длительном лечении, разъясняются в Методических рекомендациях об организации обучения детей, которые находятся на длительном лечении и не могут по состоянию здоровья посещать образовательные организации, утвержденных Минздравом России 17.10.2019 и </w:t>
      </w:r>
      <w:proofErr w:type="spell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Минпросвещением</w:t>
      </w:r>
      <w:proofErr w:type="spell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России 14.10.2019).</w:t>
      </w:r>
      <w:proofErr w:type="gramEnd"/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Особенности организации обучающихся с ОВЗ в дистанционном формате разъясняются в письме Минпросвещения России от 15.04.2020 № 07-2770 «О консультировании по вопросам </w:t>
      </w: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дистанционного</w:t>
      </w:r>
      <w:proofErr w:type="gram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образования обучающихся с ОВЗ».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Особенности организации обучающихся по СИПР разъясняются в письме Минобрнауки РФ от 15.03.2018 № ТС-728/07 «Об организации работы по СИПР».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Требования к режиму образовательного процесса разъяснены в п. 3.4.16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- СП 2.4.3648-20). 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Образовательная деятельность по адаптированным общеобразовательным программам, организуется в соответствии с расписанием учебных занятий, которое определяется общеобразовательной организацией (</w:t>
      </w:r>
      <w:proofErr w:type="spell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аб</w:t>
      </w:r>
      <w:proofErr w:type="spell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. 1 п. 20 Порядка).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Урочная деятельность обучающихся с ограниченными возможностями здоровья организуется по 5-дневной учебной неделе, в субботу возможна организация и проведение занятий внеурочной деятельности. </w:t>
      </w: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На основании статьи 18 Федерального закона «О социальной защите инвалидов в Российской Федерации» от 24.11.1995 N 181-ФЗ (в ред. от 21.07.2014, с изм. от 01.12.2014) органы государственной власти субъектов РФ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развития ребенка.</w:t>
      </w:r>
      <w:proofErr w:type="gramEnd"/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(</w:t>
      </w:r>
      <w:proofErr w:type="spell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аб</w:t>
      </w:r>
      <w:proofErr w:type="spell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. 3, п.18 Порядка).</w:t>
      </w:r>
      <w:proofErr w:type="gramEnd"/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Особенности организации коррекционных </w:t>
      </w:r>
      <w:r w:rsidRPr="00B26DB4">
        <w:rPr>
          <w:rFonts w:eastAsia="Times New Roman" w:cs="Times New Roman"/>
          <w:sz w:val="24"/>
          <w:szCs w:val="24"/>
          <w:lang w:eastAsia="ru-RU" w:bidi="ru-RU"/>
        </w:rPr>
        <w:t xml:space="preserve">занятий для разных категорий обучающихся </w:t>
      </w: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с ОВЗ и детей-инвалидов разъясняются в письме Минпросвещения России от 23.11.2020 № 07-7169 «О направлении материалов», информационно-методические материалы доступны для </w:t>
      </w: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скачивания по ссылке: </w:t>
      </w:r>
      <w:hyperlink r:id="rId7" w:history="1">
        <w:r w:rsidRPr="00B26DB4">
          <w:rPr>
            <w:rFonts w:eastAsia="Times New Roman" w:cs="Times New Roman"/>
            <w:color w:val="0066CC"/>
            <w:sz w:val="24"/>
            <w:szCs w:val="24"/>
            <w:u w:val="single"/>
            <w:lang w:eastAsia="ru-RU" w:bidi="ru-RU"/>
          </w:rPr>
          <w:t>https://kemcdo.ru/?pg=ilib-4-8927-6-1011434922</w:t>
        </w:r>
      </w:hyperlink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.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</w:t>
      </w: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е(</w:t>
      </w:r>
      <w:proofErr w:type="gram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я) общеобразовательной организации, а также иные условия, без которых невозможно или затруднено освоение образовательных программ. 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Правила доступности организаций, реализующих образовательную деятельность по адаптированным общеобразовательным программам, определяются Приказом Министерства образования и науки Российской Федерации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(зарегистрирован Министерством юстиции Российской Федерации 8 декабря 2015 г., регистрационный № 40000) с изменением</w:t>
      </w:r>
      <w:proofErr w:type="gram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внесенным приказом Министерства образования и науки Российской Федерации от 18 августа 2016 г. № 1065 (зарегистрирован Министерством юстиции Российской Федерации 1 сентября 2016 г., регистрационный № 4352.</w:t>
      </w:r>
      <w:proofErr w:type="gramEnd"/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группах. В классы (группы) образовательной организации с углубленным изучением отдельных учебных предметов, предметных областей соответствующей образовательной программы зачисляются обучающиеся, окончившие 9 (10) класс.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Количество обучающихся с ограниченными возможностями здоровья устанавливается из расчета не более 3 обучающихся при </w:t>
      </w: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получении</w:t>
      </w:r>
      <w:proofErr w:type="gram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образования совместно с другими обучающимися (аб.17 </w:t>
      </w:r>
      <w:proofErr w:type="spell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пп</w:t>
      </w:r>
      <w:proofErr w:type="spell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. 3.4.14 СП 2.4.3648-20). 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соответствии с </w:t>
      </w:r>
      <w:proofErr w:type="spell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аб</w:t>
      </w:r>
      <w:proofErr w:type="spell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. 6 </w:t>
      </w:r>
      <w:proofErr w:type="spell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пп</w:t>
      </w:r>
      <w:proofErr w:type="spell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. 3.4.14 СП 2.4.3648-20. 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В классы (группы), группы продленного дня для обучающихся с умеренной и тяжелой умственной отсталостью принимаются дети, не имеющие медицинских противопоказаний для пребывания в общеобразовательной организации, владеющие элементарными навыками самообслуживания.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 образовательной организации, </w:t>
      </w: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осуществляющих</w:t>
      </w:r>
      <w:proofErr w:type="gram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образовательную деятельность по адаптированным общеобразовательным программам для обучающихся с умственной отсталостью, создаются классы (группы) для обучающихся с умеренной и тяжелой умственной отсталостью.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 </w:t>
      </w: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соответствии</w:t>
      </w:r>
      <w:proofErr w:type="gram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с п. 30 Порядка, при обучении по адаптированным общеобразовательным программам, для получения образования обучающимися с ограниченными возможностями здоровья специальные условия должны учитывать особенность нозологии обучающегося: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а) для обучающихся с ограниченными возможностями здоровья по зрению:</w:t>
      </w:r>
    </w:p>
    <w:p w:rsidR="00956506" w:rsidRPr="00B26DB4" w:rsidRDefault="00956506" w:rsidP="00B26DB4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адаптация официальных сайтов Организаций в информационно-телекоммуникационной сети «Интернет»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956506" w:rsidRPr="00B26DB4" w:rsidRDefault="00956506" w:rsidP="00B26DB4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956506" w:rsidRPr="00B26DB4" w:rsidRDefault="00956506" w:rsidP="00B26DB4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присутствие ассистента, оказывающего </w:t>
      </w: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обучающемуся</w:t>
      </w:r>
      <w:proofErr w:type="gram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необходимую помощь;</w:t>
      </w:r>
    </w:p>
    <w:p w:rsidR="00956506" w:rsidRPr="00B26DB4" w:rsidRDefault="00956506" w:rsidP="00B26DB4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обеспечение наличия альтернативных форматов печатных материалов (крупный шрифт) или аудиофайлов;</w:t>
      </w:r>
    </w:p>
    <w:p w:rsidR="00956506" w:rsidRPr="00B26DB4" w:rsidRDefault="00956506" w:rsidP="00B26DB4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обеспечение доступа обучающегося, являющегося слепым и использующего собаку-поводыря, к зданию Организации, располагающему местом для размещения собаки-поводыря в часы обучения самого обучающегося;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б) для обучающихся с ограниченными возможностями здоровья по слуху:</w:t>
      </w:r>
    </w:p>
    <w:p w:rsidR="00956506" w:rsidRPr="00B26DB4" w:rsidRDefault="00956506" w:rsidP="00B26DB4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956506" w:rsidRPr="00B26DB4" w:rsidRDefault="00956506" w:rsidP="00B26DB4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обеспечение надлежащими звуковыми средствами воспроизведения информации;</w:t>
      </w:r>
    </w:p>
    <w:p w:rsidR="00956506" w:rsidRPr="00B26DB4" w:rsidRDefault="00956506" w:rsidP="00B26DB4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обеспечение получения информации с использованием русского жестового языка (</w:t>
      </w:r>
      <w:proofErr w:type="spell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сурдоперевода</w:t>
      </w:r>
      <w:proofErr w:type="spell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тифлосурдоперевода</w:t>
      </w:r>
      <w:proofErr w:type="spell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);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в) для обучающихся, имеющих нарушения опорно-двигательного аппарата: обеспечение беспрепятственного доступа обучающихся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Для получения без дискриминации качественного образования лицами с ограниченными возможностями здоровья создаются:</w:t>
      </w:r>
    </w:p>
    <w:p w:rsidR="00956506" w:rsidRPr="00B26DB4" w:rsidRDefault="00956506" w:rsidP="00B26DB4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956506" w:rsidRPr="00B26DB4" w:rsidRDefault="00956506" w:rsidP="00B26DB4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здоровья54.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В образовательной организации, осуществляющей образовательную деятельность по адаптированным общеобразовательным программам для слабослышащих обучающихся (имеющих частичную потерю слуха и различную степень недоразвития речи) и позднооглохших обучающихся (оглохших в дошкольном или школьном возрасте, но сохранивших самостоятельную речь), создаются два отделения: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1 отделение - для обучающихся с легким недоразвитием речи, обусловленным нарушением слуха;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2 отделение - для обучающихся с глубоким недоразвитием речи, обусловленным нарушением слуха.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 образовательной организации, осуществляющей образовательную деятельность по адаптированным общеобразовательным программам, допускается совместное обучение слепых и слабовидящих обучающихся, а также обучающихся с пониженным зрением, страдающих </w:t>
      </w:r>
      <w:proofErr w:type="spell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амблиопией</w:t>
      </w:r>
      <w:proofErr w:type="spell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и косоглазием и нуждающихся в офтальмологическом сопровождении.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Основой обучения слепых обучающихся является система Брайля.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 образовательных </w:t>
      </w: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организациях</w:t>
      </w:r>
      <w:proofErr w:type="gram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, осуществляющих образовательную деятельность по адаптированным общеобразовательным программам для обучающихся, имеющих тяжелые нарушения речи, создаются два отделения: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1 отделение - для обучающихся, </w:t>
      </w: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имеющих</w:t>
      </w:r>
      <w:proofErr w:type="gram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общее недоразвитие речи тяжелой степени (алалия, дизартрия, </w:t>
      </w:r>
      <w:proofErr w:type="spell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ринолалия</w:t>
      </w:r>
      <w:proofErr w:type="spell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, афазия), а также обучающихся, имеющих общее недоразвитие речи, сопровождающееся заиканием;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2 отделение - для обучающихся с тяжелой формой заикания при нормальном </w:t>
      </w: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развитии</w:t>
      </w:r>
      <w:proofErr w:type="gram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речи.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 </w:t>
      </w: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составе</w:t>
      </w:r>
      <w:proofErr w:type="gram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1 и 2 отделений комплектуются классы (группы) обучающихся, имеющих </w:t>
      </w: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>однотипные формы речевой патологии, с обязательным учетом уровня их речевого развития.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  <w:proofErr w:type="gramEnd"/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В образовательной организации, осуществляющей образовательную деятельность по адаптированным общеобразовательным программам, допускается:</w:t>
      </w:r>
    </w:p>
    <w:p w:rsidR="00956506" w:rsidRPr="00B26DB4" w:rsidRDefault="00956506" w:rsidP="00B26DB4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совместное обучение обучающихся с задержкой психического развития и обучающихся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956506" w:rsidRPr="00B26DB4" w:rsidRDefault="00956506" w:rsidP="00B26DB4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совместное обучение по образовательным программам для обучающихся с умственной отсталостью и обучающихся с расстройством аутистического спектра, интеллектуальное развитие </w:t>
      </w: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которых</w:t>
      </w:r>
      <w:proofErr w:type="gram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сопоставимо с умственной отсталостью (не более одного ребенка в один класс).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Обучающимся с расстройством аутистического спектра, интеллектуальное развитие </w:t>
      </w: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которых</w:t>
      </w:r>
      <w:proofErr w:type="gram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Для успешной адаптации обучающихся с расстройствами аутистического спектра на групповых занятиях кроме учителя присутствует воспитатель (</w:t>
      </w:r>
      <w:proofErr w:type="spell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тьютор</w:t>
      </w:r>
      <w:proofErr w:type="spell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5-8 обучающихся с расстройством аутистического спектра на одну ставку должности педагога-психолога.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Реализация адаптированных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для индивидуальной трудовой деятельности.</w:t>
      </w:r>
      <w:proofErr w:type="gramEnd"/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обучающихся из расчета по одной штатной единице:</w:t>
      </w:r>
    </w:p>
    <w:p w:rsidR="00956506" w:rsidRPr="00B26DB4" w:rsidRDefault="00956506" w:rsidP="00B26DB4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учителя-дефектолога (сурдопедагога, тифлопедагога) на каждые 6-12 обучающихся с ограниченными возможностями здоровья;</w:t>
      </w:r>
    </w:p>
    <w:p w:rsidR="00956506" w:rsidRPr="00B26DB4" w:rsidRDefault="00956506" w:rsidP="00B26DB4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учителя-логопеда на каждые 6-12 обучающихся с ограниченными возможностями здоровья;</w:t>
      </w:r>
    </w:p>
    <w:p w:rsidR="00956506" w:rsidRPr="00B26DB4" w:rsidRDefault="00956506" w:rsidP="00B26DB4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педагога-психолога на каждые 20 обучающихся с ограниченными возможностями здоровья;</w:t>
      </w:r>
    </w:p>
    <w:p w:rsidR="00956506" w:rsidRPr="00B26DB4" w:rsidRDefault="00956506" w:rsidP="00B26DB4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тьютора</w:t>
      </w:r>
      <w:proofErr w:type="spell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, ассистента (помощника) на каждые 1-6 обучающихся с ограниченными возможностями здоровья.</w:t>
      </w:r>
    </w:p>
    <w:p w:rsidR="00956506" w:rsidRPr="00B26DB4" w:rsidRDefault="00956506" w:rsidP="00B26DB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Для обучающихся, нуждающихся в длительном лечении, детей-инвалидов, которые по состоянию здоровья не могут посещать уроки/внеурочные занятия, образовательной организацией   может быть организовано обучение как на дому, так и в медицинских организациях. Обучение организуется в случае, если имеется заключение медицинской организации и письменное заявление родителей (законных представителей) </w:t>
      </w:r>
      <w:proofErr w:type="gramStart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обучающегося</w:t>
      </w:r>
      <w:proofErr w:type="gramEnd"/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B26DB4">
        <w:rPr>
          <w:rFonts w:eastAsia="Times New Roman" w:cs="Times New Roman"/>
          <w:sz w:val="24"/>
          <w:szCs w:val="24"/>
          <w:lang w:eastAsia="ru-RU" w:bidi="ru-RU"/>
        </w:rPr>
        <w:t xml:space="preserve">Порядок регламентации и оформления отношений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</w:t>
      </w:r>
      <w:r w:rsidRPr="00B26DB4">
        <w:rPr>
          <w:rFonts w:eastAsia="Times New Roman" w:cs="Times New Roman"/>
          <w:sz w:val="24"/>
          <w:szCs w:val="24"/>
          <w:lang w:eastAsia="ru-RU" w:bidi="ru-RU"/>
        </w:rPr>
        <w:lastRenderedPageBreak/>
        <w:t>общеобразовательным программам на дому или в медицинских организациях определяется Методическими рекомендациями об организации обучения детей, которые находятся на длительном лечении и не могут по состоянию здоровья посещать образовательные организации, утвержденными Министерством просвещения РФ и Министерством здравоохранения</w:t>
      </w:r>
      <w:proofErr w:type="gramEnd"/>
      <w:r w:rsidRPr="00B26DB4">
        <w:rPr>
          <w:rFonts w:eastAsia="Times New Roman" w:cs="Times New Roman"/>
          <w:sz w:val="24"/>
          <w:szCs w:val="24"/>
          <w:lang w:eastAsia="ru-RU" w:bidi="ru-RU"/>
        </w:rPr>
        <w:t xml:space="preserve"> РФ, 14 и 17 октября 2019 г. и размещенными на официальном сайте Министерства просвещения Р</w:t>
      </w:r>
      <w:r w:rsidR="00B26DB4">
        <w:rPr>
          <w:rFonts w:eastAsia="Times New Roman" w:cs="Times New Roman"/>
          <w:sz w:val="24"/>
          <w:szCs w:val="24"/>
          <w:lang w:eastAsia="ru-RU" w:bidi="ru-RU"/>
        </w:rPr>
        <w:t>оссийской Федерации</w:t>
      </w:r>
      <w:r w:rsidRPr="00B26DB4">
        <w:rPr>
          <w:rFonts w:eastAsia="Times New Roman" w:cs="Times New Roman"/>
          <w:sz w:val="24"/>
          <w:szCs w:val="24"/>
          <w:lang w:eastAsia="ru-RU" w:bidi="ru-RU"/>
        </w:rPr>
        <w:t xml:space="preserve">: </w:t>
      </w:r>
      <w:hyperlink r:id="rId8" w:history="1">
        <w:r w:rsidRPr="00B26DB4">
          <w:rPr>
            <w:rFonts w:eastAsia="Times New Roman" w:cs="Times New Roman"/>
            <w:color w:val="0066CC"/>
            <w:sz w:val="24"/>
            <w:szCs w:val="24"/>
            <w:u w:val="single"/>
            <w:lang w:eastAsia="ru-RU" w:bidi="ru-RU"/>
          </w:rPr>
          <w:t>https://docs.edu.gov.ru/docume№t/24916df9ea5f575ab603310d687ca89d/</w:t>
        </w:r>
      </w:hyperlink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956506" w:rsidRPr="00B26DB4" w:rsidRDefault="00956506" w:rsidP="00B26DB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FF0000"/>
          <w:sz w:val="24"/>
          <w:szCs w:val="24"/>
          <w:lang w:eastAsia="ru-RU" w:bidi="ru-RU"/>
        </w:rPr>
      </w:pPr>
      <w:r w:rsidRPr="00B26DB4">
        <w:rPr>
          <w:rFonts w:eastAsia="Times New Roman" w:cs="Times New Roman"/>
          <w:sz w:val="24"/>
          <w:szCs w:val="24"/>
          <w:lang w:eastAsia="ru-RU" w:bidi="ru-RU"/>
        </w:rPr>
        <w:t>Варианты учебных планов содержатся в организационном разделе всех примерных адаптированных программ, размещенных в Реестре примерных программ, который является государственной информационной системой (</w:t>
      </w:r>
      <w:proofErr w:type="gramStart"/>
      <w:r w:rsidRPr="00B26DB4">
        <w:rPr>
          <w:rFonts w:eastAsia="Times New Roman" w:cs="Times New Roman"/>
          <w:sz w:val="24"/>
          <w:szCs w:val="24"/>
          <w:lang w:eastAsia="ru-RU" w:bidi="ru-RU"/>
        </w:rPr>
        <w:t>ч</w:t>
      </w:r>
      <w:proofErr w:type="gramEnd"/>
      <w:r w:rsidRPr="00B26DB4">
        <w:rPr>
          <w:rFonts w:eastAsia="Times New Roman" w:cs="Times New Roman"/>
          <w:sz w:val="24"/>
          <w:szCs w:val="24"/>
          <w:lang w:eastAsia="ru-RU" w:bidi="ru-RU"/>
        </w:rPr>
        <w:t>. 10 ст. 12 Федерального закона от 29</w:t>
      </w:r>
      <w:r w:rsidR="003D79D0">
        <w:rPr>
          <w:rFonts w:eastAsia="Times New Roman" w:cs="Times New Roman"/>
          <w:sz w:val="24"/>
          <w:szCs w:val="24"/>
          <w:lang w:eastAsia="ru-RU" w:bidi="ru-RU"/>
        </w:rPr>
        <w:t>.12.</w:t>
      </w:r>
      <w:r w:rsidRPr="00B26DB4">
        <w:rPr>
          <w:rFonts w:eastAsia="Times New Roman" w:cs="Times New Roman"/>
          <w:sz w:val="24"/>
          <w:szCs w:val="24"/>
          <w:lang w:eastAsia="ru-RU" w:bidi="ru-RU"/>
        </w:rPr>
        <w:t>2012 № 273-ФЗ «Об образовании в Российской Федерации»)</w:t>
      </w:r>
      <w:r w:rsidRPr="00B26DB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hyperlink r:id="rId9" w:history="1">
        <w:r w:rsidRPr="00B26DB4">
          <w:rPr>
            <w:rFonts w:eastAsia="Times New Roman" w:cs="Times New Roman"/>
            <w:color w:val="0066CC"/>
            <w:sz w:val="24"/>
            <w:szCs w:val="24"/>
            <w:u w:val="single"/>
            <w:lang w:eastAsia="ru-RU" w:bidi="ru-RU"/>
          </w:rPr>
          <w:t>https://fgosreestr.ru/</w:t>
        </w:r>
      </w:hyperlink>
      <w:r w:rsidRPr="00B26DB4">
        <w:rPr>
          <w:rFonts w:eastAsia="Times New Roman" w:cs="Times New Roman"/>
          <w:sz w:val="24"/>
          <w:szCs w:val="24"/>
          <w:lang w:eastAsia="ru-RU" w:bidi="ru-RU"/>
        </w:rPr>
        <w:t xml:space="preserve"> .</w:t>
      </w:r>
    </w:p>
    <w:p w:rsidR="00956506" w:rsidRPr="00B26DB4" w:rsidRDefault="00956506" w:rsidP="00B26DB4">
      <w:pPr>
        <w:tabs>
          <w:tab w:val="left" w:pos="851"/>
        </w:tabs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0063EB" w:rsidRPr="00B26DB4" w:rsidRDefault="000063EB" w:rsidP="00B26DB4">
      <w:pPr>
        <w:tabs>
          <w:tab w:val="left" w:pos="851"/>
        </w:tabs>
        <w:spacing w:after="0" w:line="240" w:lineRule="auto"/>
        <w:ind w:firstLine="567"/>
        <w:rPr>
          <w:rFonts w:cs="Times New Roman"/>
          <w:sz w:val="24"/>
          <w:szCs w:val="24"/>
        </w:rPr>
      </w:pPr>
    </w:p>
    <w:sectPr w:rsidR="000063EB" w:rsidRPr="00B26DB4" w:rsidSect="00E835D9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CC" w:rsidRDefault="006620CC" w:rsidP="00F06ACD">
      <w:pPr>
        <w:spacing w:after="0" w:line="240" w:lineRule="auto"/>
      </w:pPr>
      <w:r>
        <w:separator/>
      </w:r>
    </w:p>
  </w:endnote>
  <w:endnote w:type="continuationSeparator" w:id="0">
    <w:p w:rsidR="006620CC" w:rsidRDefault="006620CC" w:rsidP="00F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256208"/>
      <w:docPartObj>
        <w:docPartGallery w:val="Page Numbers (Bottom of Page)"/>
        <w:docPartUnique/>
      </w:docPartObj>
    </w:sdtPr>
    <w:sdtContent>
      <w:p w:rsidR="00F06ACD" w:rsidRDefault="00D82885">
        <w:pPr>
          <w:pStyle w:val="a5"/>
          <w:jc w:val="right"/>
        </w:pPr>
        <w:r>
          <w:fldChar w:fldCharType="begin"/>
        </w:r>
        <w:r w:rsidR="00F06ACD">
          <w:instrText>PAGE   \* MERGEFORMAT</w:instrText>
        </w:r>
        <w:r>
          <w:fldChar w:fldCharType="separate"/>
        </w:r>
        <w:r w:rsidR="00E835D9">
          <w:rPr>
            <w:noProof/>
          </w:rPr>
          <w:t>1</w:t>
        </w:r>
        <w:r>
          <w:fldChar w:fldCharType="end"/>
        </w:r>
      </w:p>
    </w:sdtContent>
  </w:sdt>
  <w:p w:rsidR="00F06ACD" w:rsidRDefault="00F06A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CC" w:rsidRDefault="006620CC" w:rsidP="00F06ACD">
      <w:pPr>
        <w:spacing w:after="0" w:line="240" w:lineRule="auto"/>
      </w:pPr>
      <w:r>
        <w:separator/>
      </w:r>
    </w:p>
  </w:footnote>
  <w:footnote w:type="continuationSeparator" w:id="0">
    <w:p w:rsidR="006620CC" w:rsidRDefault="006620CC" w:rsidP="00F0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32D"/>
    <w:multiLevelType w:val="hybridMultilevel"/>
    <w:tmpl w:val="14D0CA28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D52DC1"/>
    <w:multiLevelType w:val="hybridMultilevel"/>
    <w:tmpl w:val="B8E495C0"/>
    <w:lvl w:ilvl="0" w:tplc="726866D0">
      <w:start w:val="1"/>
      <w:numFmt w:val="upperRoman"/>
      <w:lvlText w:val="%1."/>
      <w:lvlJc w:val="right"/>
      <w:pPr>
        <w:ind w:left="18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2">
    <w:nsid w:val="557A76EC"/>
    <w:multiLevelType w:val="hybridMultilevel"/>
    <w:tmpl w:val="FBA2158A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B4055A"/>
    <w:multiLevelType w:val="hybridMultilevel"/>
    <w:tmpl w:val="E5242450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EC0F2A"/>
    <w:multiLevelType w:val="hybridMultilevel"/>
    <w:tmpl w:val="0186EADA"/>
    <w:lvl w:ilvl="0" w:tplc="08388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B7299F"/>
    <w:multiLevelType w:val="hybridMultilevel"/>
    <w:tmpl w:val="CAD28E8C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833F09"/>
    <w:multiLevelType w:val="hybridMultilevel"/>
    <w:tmpl w:val="EA8A3DA0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D84826"/>
    <w:multiLevelType w:val="hybridMultilevel"/>
    <w:tmpl w:val="55808124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D8D"/>
    <w:rsid w:val="000063EB"/>
    <w:rsid w:val="000C1D8D"/>
    <w:rsid w:val="00125464"/>
    <w:rsid w:val="001318D9"/>
    <w:rsid w:val="00150CCD"/>
    <w:rsid w:val="00181797"/>
    <w:rsid w:val="00305B53"/>
    <w:rsid w:val="00367C3A"/>
    <w:rsid w:val="003D79D0"/>
    <w:rsid w:val="00417123"/>
    <w:rsid w:val="00435CDB"/>
    <w:rsid w:val="004674BB"/>
    <w:rsid w:val="006620CC"/>
    <w:rsid w:val="0086079F"/>
    <w:rsid w:val="00956506"/>
    <w:rsid w:val="00AE2573"/>
    <w:rsid w:val="00B26DB4"/>
    <w:rsid w:val="00D82885"/>
    <w:rsid w:val="00DA006F"/>
    <w:rsid w:val="00DE1EC4"/>
    <w:rsid w:val="00E835D9"/>
    <w:rsid w:val="00F0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ACD"/>
  </w:style>
  <w:style w:type="paragraph" w:styleId="a5">
    <w:name w:val="footer"/>
    <w:basedOn w:val="a"/>
    <w:link w:val="a6"/>
    <w:uiPriority w:val="99"/>
    <w:unhideWhenUsed/>
    <w:rsid w:val="00F0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ACD"/>
  </w:style>
  <w:style w:type="paragraph" w:styleId="a7">
    <w:name w:val="Balloon Text"/>
    <w:basedOn w:val="a"/>
    <w:link w:val="a8"/>
    <w:uiPriority w:val="99"/>
    <w:semiHidden/>
    <w:unhideWhenUsed/>
    <w:rsid w:val="0046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24916df9ea5f575ab603310d687ca89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mcdo.ru/?pg=ilib-4-8927-6-10114349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Астапова</dc:creator>
  <cp:lastModifiedBy>school4</cp:lastModifiedBy>
  <cp:revision>4</cp:revision>
  <cp:lastPrinted>2021-06-23T02:38:00Z</cp:lastPrinted>
  <dcterms:created xsi:type="dcterms:W3CDTF">2021-06-23T02:40:00Z</dcterms:created>
  <dcterms:modified xsi:type="dcterms:W3CDTF">2021-06-23T02:44:00Z</dcterms:modified>
</cp:coreProperties>
</file>