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84" w:rsidRPr="00B40EA1" w:rsidRDefault="00EF7532" w:rsidP="00E47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0EA1">
        <w:rPr>
          <w:rFonts w:ascii="Times New Roman" w:hAnsi="Times New Roman" w:cs="Times New Roman"/>
          <w:b/>
          <w:sz w:val="28"/>
          <w:szCs w:val="28"/>
        </w:rPr>
        <w:t>Позициональная</w:t>
      </w:r>
      <w:proofErr w:type="spellEnd"/>
      <w:r w:rsidRPr="00B40EA1">
        <w:rPr>
          <w:rFonts w:ascii="Times New Roman" w:hAnsi="Times New Roman" w:cs="Times New Roman"/>
          <w:b/>
          <w:sz w:val="28"/>
          <w:szCs w:val="28"/>
        </w:rPr>
        <w:t xml:space="preserve"> дискуссия как один из рефлексивных методов развития коммуникативной компетенции</w:t>
      </w:r>
      <w:r w:rsidR="00A30726" w:rsidRPr="00B40EA1">
        <w:rPr>
          <w:rFonts w:ascii="Times New Roman" w:hAnsi="Times New Roman" w:cs="Times New Roman"/>
          <w:b/>
          <w:sz w:val="28"/>
          <w:szCs w:val="28"/>
        </w:rPr>
        <w:t xml:space="preserve"> в рамках внедрения педагогики </w:t>
      </w:r>
      <w:proofErr w:type="spellStart"/>
      <w:r w:rsidR="00A30726" w:rsidRPr="00B40EA1">
        <w:rPr>
          <w:rFonts w:ascii="Times New Roman" w:hAnsi="Times New Roman" w:cs="Times New Roman"/>
          <w:b/>
          <w:sz w:val="28"/>
          <w:szCs w:val="28"/>
        </w:rPr>
        <w:t>сотворче</w:t>
      </w:r>
      <w:proofErr w:type="spellEnd"/>
      <w:proofErr w:type="gramStart"/>
      <w:r w:rsidR="00FC6CF1" w:rsidRPr="00B40EA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FC6CF1" w:rsidRPr="00B40EA1">
        <w:rPr>
          <w:rFonts w:ascii="Times New Roman" w:hAnsi="Times New Roman" w:cs="Times New Roman"/>
          <w:b/>
          <w:sz w:val="28"/>
          <w:szCs w:val="28"/>
        </w:rPr>
        <w:t>т</w:t>
      </w:r>
      <w:r w:rsidR="00A30726" w:rsidRPr="00B40EA1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B40EA1">
        <w:rPr>
          <w:rFonts w:ascii="Times New Roman" w:hAnsi="Times New Roman" w:cs="Times New Roman"/>
          <w:b/>
          <w:sz w:val="28"/>
          <w:szCs w:val="28"/>
        </w:rPr>
        <w:t>.</w:t>
      </w:r>
    </w:p>
    <w:p w:rsidR="00367D1C" w:rsidRPr="00B40EA1" w:rsidRDefault="00367D1C" w:rsidP="00E479D7">
      <w:pPr>
        <w:jc w:val="center"/>
        <w:rPr>
          <w:rFonts w:ascii="Times New Roman" w:hAnsi="Times New Roman" w:cs="Times New Roman"/>
          <w:b/>
          <w:i/>
        </w:rPr>
      </w:pPr>
      <w:r w:rsidRPr="00B40EA1">
        <w:rPr>
          <w:rFonts w:ascii="Times New Roman" w:hAnsi="Times New Roman" w:cs="Times New Roman"/>
          <w:b/>
          <w:i/>
        </w:rPr>
        <w:t>Филиппова Елена Викторовна, учитель английского языка, МАОУ</w:t>
      </w:r>
      <w:r w:rsidR="00114A07" w:rsidRPr="00B40EA1">
        <w:rPr>
          <w:rFonts w:ascii="Times New Roman" w:hAnsi="Times New Roman" w:cs="Times New Roman"/>
          <w:b/>
          <w:i/>
        </w:rPr>
        <w:t xml:space="preserve"> СОШ № 4 им.И.С. Черных</w:t>
      </w:r>
      <w:r w:rsidRPr="00B40EA1">
        <w:rPr>
          <w:rFonts w:ascii="Times New Roman" w:hAnsi="Times New Roman" w:cs="Times New Roman"/>
          <w:b/>
          <w:i/>
        </w:rPr>
        <w:t xml:space="preserve"> </w:t>
      </w:r>
    </w:p>
    <w:p w:rsidR="009655E8" w:rsidRPr="00B40EA1" w:rsidRDefault="009655E8" w:rsidP="006443E6">
      <w:pPr>
        <w:spacing w:after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B40EA1">
        <w:rPr>
          <w:rFonts w:ascii="Times New Roman" w:hAnsi="Times New Roman" w:cs="Times New Roman"/>
          <w:color w:val="000000"/>
          <w:sz w:val="28"/>
          <w:szCs w:val="28"/>
        </w:rPr>
        <w:t>Полнота, эффективность любых формирующих процессов, в том числе процесса социализации подрастающего поколения, во многом зависят от средств и методов педагогического воздействия, но более всего от подхода в использовании этих средств и методов. Оптимальным подходом в решении</w:t>
      </w:r>
      <w:r w:rsidR="00713CDF" w:rsidRPr="00B40EA1">
        <w:rPr>
          <w:rFonts w:ascii="Times New Roman" w:hAnsi="Times New Roman" w:cs="Times New Roman"/>
          <w:color w:val="000000"/>
          <w:sz w:val="28"/>
          <w:szCs w:val="28"/>
        </w:rPr>
        <w:t xml:space="preserve"> любых педагогических процессов</w:t>
      </w:r>
      <w:r w:rsidRPr="00B40EA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совместная </w:t>
      </w:r>
      <w:proofErr w:type="spellStart"/>
      <w:r w:rsidRPr="00B40EA1">
        <w:rPr>
          <w:rFonts w:ascii="Times New Roman" w:hAnsi="Times New Roman" w:cs="Times New Roman"/>
          <w:color w:val="000000"/>
          <w:sz w:val="28"/>
          <w:szCs w:val="28"/>
        </w:rPr>
        <w:t>дискуссионно-эвристическая</w:t>
      </w:r>
      <w:proofErr w:type="spellEnd"/>
      <w:r w:rsidRPr="00B40EA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педагога и воспитанника, наличие обратной связи между ними, носящей </w:t>
      </w:r>
      <w:proofErr w:type="spellStart"/>
      <w:r w:rsidRPr="00B40EA1">
        <w:rPr>
          <w:rFonts w:ascii="Times New Roman" w:hAnsi="Times New Roman" w:cs="Times New Roman"/>
          <w:color w:val="000000"/>
          <w:sz w:val="28"/>
          <w:szCs w:val="28"/>
        </w:rPr>
        <w:t>исследовательско-творческий</w:t>
      </w:r>
      <w:proofErr w:type="spellEnd"/>
      <w:r w:rsidRPr="00B40EA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(Сократ, Л.Толстой, Н.Винер, </w:t>
      </w:r>
      <w:proofErr w:type="spellStart"/>
      <w:r w:rsidRPr="00B40EA1">
        <w:rPr>
          <w:rFonts w:ascii="Times New Roman" w:hAnsi="Times New Roman" w:cs="Times New Roman"/>
          <w:color w:val="000000"/>
          <w:sz w:val="28"/>
          <w:szCs w:val="28"/>
        </w:rPr>
        <w:t>Ш.Амонашвили</w:t>
      </w:r>
      <w:proofErr w:type="spellEnd"/>
      <w:r w:rsidRPr="00B40EA1">
        <w:rPr>
          <w:rFonts w:ascii="Times New Roman" w:hAnsi="Times New Roman" w:cs="Times New Roman"/>
          <w:color w:val="000000"/>
          <w:sz w:val="28"/>
          <w:szCs w:val="28"/>
        </w:rPr>
        <w:t>). В современной педагогике такая деятельность обозначается как педагогика сотворчества</w:t>
      </w:r>
      <w:r w:rsidRPr="00B40EA1">
        <w:rPr>
          <w:rFonts w:ascii="Verdana" w:hAnsi="Verdana"/>
          <w:color w:val="000000"/>
          <w:sz w:val="28"/>
          <w:szCs w:val="28"/>
        </w:rPr>
        <w:t>.</w:t>
      </w:r>
    </w:p>
    <w:p w:rsidR="00EF7532" w:rsidRPr="00B40EA1" w:rsidRDefault="009655E8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0EA1">
        <w:rPr>
          <w:rFonts w:ascii="Times New Roman" w:hAnsi="Times New Roman" w:cs="Times New Roman"/>
          <w:sz w:val="28"/>
          <w:szCs w:val="28"/>
        </w:rPr>
        <w:t>Педагогика сотворчества –</w:t>
      </w:r>
      <w:r w:rsidRPr="00B40EA1">
        <w:rPr>
          <w:rFonts w:ascii="Verdana" w:hAnsi="Verdana"/>
          <w:color w:val="000000"/>
          <w:sz w:val="28"/>
          <w:szCs w:val="28"/>
        </w:rPr>
        <w:t xml:space="preserve"> </w:t>
      </w:r>
      <w:r w:rsidRPr="00B40EA1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педагога и ученика, периодически меняющихся ролями, и ведущая к их взаимному обогащению и развитию; во-первых,</w:t>
      </w:r>
      <w:r w:rsidR="00713CDF" w:rsidRPr="00B40EA1">
        <w:rPr>
          <w:rFonts w:ascii="Times New Roman" w:hAnsi="Times New Roman" w:cs="Times New Roman"/>
          <w:color w:val="000000"/>
          <w:sz w:val="28"/>
          <w:szCs w:val="28"/>
        </w:rPr>
        <w:t xml:space="preserve"> данная педагогика</w:t>
      </w:r>
      <w:r w:rsidRPr="00B40EA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возможна лишь на основе знаний объективно существующих законов, норм и правил межличностного общения, без соблюдения которых вообще невозможна никакая конструктивная совместная деятельность.</w:t>
      </w:r>
      <w:proofErr w:type="gramEnd"/>
      <w:r w:rsidRPr="00B40EA1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этих взаимоотношений следует формировать уважительное отношение к партнеру по общению (обучать ведению беседы, спора, умению слушать). Необходимо вырабатывать установку на интерес к предмету общения, то есть раскрывать познавательный характер общения, ведь именно в общении человек получает новую информацию об окружающей его действительности. Общение носит коммуникативный характер.</w:t>
      </w:r>
    </w:p>
    <w:p w:rsidR="000D4328" w:rsidRPr="00B40EA1" w:rsidRDefault="000D4328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1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компетенции учащихся – одна из основных целей учителя иностранного языка. Современному учителю необходимо находить новые формы и методы обучения, позволяющие организовать эффективный педагогический процесс.  </w:t>
      </w:r>
    </w:p>
    <w:p w:rsidR="00E64CAA" w:rsidRPr="00B40EA1" w:rsidRDefault="00E64CAA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1">
        <w:rPr>
          <w:rFonts w:ascii="Times New Roman" w:hAnsi="Times New Roman" w:cs="Times New Roman"/>
          <w:sz w:val="28"/>
          <w:szCs w:val="28"/>
        </w:rPr>
        <w:lastRenderedPageBreak/>
        <w:t xml:space="preserve">Одним из эффективных рефлексивных методов коммуникативной компетенции </w:t>
      </w:r>
      <w:r w:rsidR="000D4328" w:rsidRPr="00B40EA1">
        <w:rPr>
          <w:rFonts w:ascii="Times New Roman" w:hAnsi="Times New Roman" w:cs="Times New Roman"/>
          <w:sz w:val="28"/>
          <w:szCs w:val="28"/>
        </w:rPr>
        <w:t>является позициональная</w:t>
      </w:r>
      <w:r w:rsidRPr="00B40EA1">
        <w:rPr>
          <w:rFonts w:ascii="Times New Roman" w:hAnsi="Times New Roman" w:cs="Times New Roman"/>
          <w:sz w:val="28"/>
          <w:szCs w:val="28"/>
        </w:rPr>
        <w:t xml:space="preserve"> дискуссия. Дискуссия на уроке побуждает учащихся к акт</w:t>
      </w:r>
      <w:r w:rsidR="00A30726" w:rsidRPr="00B40EA1">
        <w:rPr>
          <w:rFonts w:ascii="Times New Roman" w:hAnsi="Times New Roman" w:cs="Times New Roman"/>
          <w:sz w:val="28"/>
          <w:szCs w:val="28"/>
        </w:rPr>
        <w:t>ивному общению, спонтанной речи, к обсуждению проблем, выражению своих мыслей и своего отношения к определённой проблеме.</w:t>
      </w:r>
    </w:p>
    <w:p w:rsidR="00713CDF" w:rsidRPr="00B40EA1" w:rsidRDefault="000D4328" w:rsidP="0064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A1">
        <w:rPr>
          <w:rFonts w:ascii="Times New Roman" w:hAnsi="Times New Roman" w:cs="Times New Roman"/>
          <w:sz w:val="28"/>
          <w:szCs w:val="28"/>
        </w:rPr>
        <w:t xml:space="preserve">В своей практике, на уроках иностранного языка этот метод целесообразно использовать на уроках обобщения и закрепления знаний. На данных уроках у учащихся уже должен быть достаточный лексический запас по определённым темам. После прочтения текстов, статей или сказок, ученикам предлагается конкретная тема, проблема для обсуждения, которая была затронута в прочитанных произведениях. </w:t>
      </w:r>
      <w:r w:rsidR="00713CDF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проведение </w:t>
      </w:r>
      <w:proofErr w:type="spellStart"/>
      <w:r w:rsidR="00713CDF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позициональной</w:t>
      </w:r>
      <w:proofErr w:type="spellEnd"/>
      <w:r w:rsidR="00713CDF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дискуссии. </w:t>
      </w:r>
    </w:p>
    <w:p w:rsidR="00E64CAA" w:rsidRPr="00B40EA1" w:rsidRDefault="00E64CAA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позициональная дискуссия заключается в том, что вся большая группа делится на три </w:t>
      </w:r>
      <w:proofErr w:type="spellStart"/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минигруппы</w:t>
      </w:r>
      <w:proofErr w:type="spellEnd"/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каждая </w:t>
      </w:r>
      <w:proofErr w:type="spellStart"/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минигруппа</w:t>
      </w:r>
      <w:proofErr w:type="spellEnd"/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 внутри себя</w:t>
      </w:r>
      <w:r w:rsidR="00713CDF" w:rsidRPr="00B40EA1">
        <w:rPr>
          <w:rFonts w:ascii="Times New Roman" w:hAnsi="Times New Roman" w:cs="Times New Roman"/>
          <w:sz w:val="28"/>
          <w:szCs w:val="28"/>
        </w:rPr>
        <w:t xml:space="preserve"> </w:t>
      </w:r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и предъявляет аргументы. Причем аргументы предъявляются в следующей последовательности: сначала каждая </w:t>
      </w:r>
      <w:proofErr w:type="spellStart"/>
      <w:proofErr w:type="gramStart"/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минигруппа</w:t>
      </w:r>
      <w:proofErr w:type="spellEnd"/>
      <w:proofErr w:type="gramEnd"/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себя формулирует позитивный тезис</w:t>
      </w:r>
      <w:r w:rsidR="00E479D7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(положительные аргументы)</w:t>
      </w:r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ко</w:t>
      </w:r>
      <w:r w:rsidR="00E479D7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нкретной темы, затем другая </w:t>
      </w:r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 ответ на этот тезис формулирует антитезис</w:t>
      </w:r>
      <w:r w:rsidR="00120E7F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79D7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аргументы). Э</w:t>
      </w:r>
      <w:r w:rsidR="00CA5CAD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условия </w:t>
      </w:r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способствовать </w:t>
      </w:r>
      <w:r w:rsidR="00CA5CAD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9D7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роцессам совместного творчества</w:t>
      </w:r>
      <w:r w:rsidR="00CA5CAD"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CAA" w:rsidRPr="00B40EA1" w:rsidRDefault="00CA5CAD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1">
        <w:rPr>
          <w:rFonts w:ascii="Times New Roman" w:hAnsi="Times New Roman" w:cs="Times New Roman"/>
          <w:sz w:val="28"/>
          <w:szCs w:val="28"/>
        </w:rPr>
        <w:t>Заслушав тезис и антитезис, третья группа пытается найти конструктивный компромисс или синтез</w:t>
      </w:r>
      <w:r w:rsidR="00E479D7" w:rsidRPr="00B40EA1">
        <w:rPr>
          <w:rFonts w:ascii="Times New Roman" w:hAnsi="Times New Roman" w:cs="Times New Roman"/>
          <w:sz w:val="28"/>
          <w:szCs w:val="28"/>
        </w:rPr>
        <w:t>, учитывающий оба утверждения (</w:t>
      </w:r>
      <w:r w:rsidRPr="00B40EA1">
        <w:rPr>
          <w:rFonts w:ascii="Times New Roman" w:hAnsi="Times New Roman" w:cs="Times New Roman"/>
          <w:sz w:val="28"/>
          <w:szCs w:val="28"/>
        </w:rPr>
        <w:t>например, учитывая рациональное зерно, предложенное первой группой, и проблемы, поставленные второй группой, необходимо доработать предложенные условия в следующем направлении…)</w:t>
      </w:r>
    </w:p>
    <w:p w:rsidR="00CA5CAD" w:rsidRPr="00B40EA1" w:rsidRDefault="00CA5CAD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1">
        <w:rPr>
          <w:rFonts w:ascii="Times New Roman" w:hAnsi="Times New Roman" w:cs="Times New Roman"/>
          <w:sz w:val="28"/>
          <w:szCs w:val="28"/>
        </w:rPr>
        <w:t>После этого позиции в группе сдвигаются по кругу, и та группа, что работала над синтезом, думает над антитезисом, а группа</w:t>
      </w:r>
      <w:r w:rsidR="00120E7F" w:rsidRPr="00B40EA1">
        <w:rPr>
          <w:rFonts w:ascii="Times New Roman" w:hAnsi="Times New Roman" w:cs="Times New Roman"/>
          <w:sz w:val="28"/>
          <w:szCs w:val="28"/>
        </w:rPr>
        <w:t>,</w:t>
      </w:r>
      <w:r w:rsidRPr="00B40EA1">
        <w:rPr>
          <w:rFonts w:ascii="Times New Roman" w:hAnsi="Times New Roman" w:cs="Times New Roman"/>
          <w:sz w:val="28"/>
          <w:szCs w:val="28"/>
        </w:rPr>
        <w:t xml:space="preserve"> заявлявшая </w:t>
      </w:r>
      <w:proofErr w:type="gramStart"/>
      <w:r w:rsidRPr="00B40EA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40EA1">
        <w:rPr>
          <w:rFonts w:ascii="Times New Roman" w:hAnsi="Times New Roman" w:cs="Times New Roman"/>
          <w:sz w:val="28"/>
          <w:szCs w:val="28"/>
        </w:rPr>
        <w:t xml:space="preserve"> тезис, размышляет над синтезом. После представления аргументов, позиции в группах вновь сдвигаются.</w:t>
      </w:r>
    </w:p>
    <w:p w:rsidR="00CA5CAD" w:rsidRPr="00B40EA1" w:rsidRDefault="00CA5CAD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1">
        <w:rPr>
          <w:rFonts w:ascii="Times New Roman" w:hAnsi="Times New Roman" w:cs="Times New Roman"/>
          <w:sz w:val="28"/>
          <w:szCs w:val="28"/>
        </w:rPr>
        <w:lastRenderedPageBreak/>
        <w:t>Можно сказать, что подобная рефлексивная практика позволяет каждому ученику подойти к обсуждаемой теме с разных точек зрения.</w:t>
      </w:r>
    </w:p>
    <w:p w:rsidR="00914BF8" w:rsidRPr="00B40EA1" w:rsidRDefault="00914BF8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1">
        <w:rPr>
          <w:rFonts w:ascii="Times New Roman" w:hAnsi="Times New Roman" w:cs="Times New Roman"/>
          <w:sz w:val="28"/>
          <w:szCs w:val="28"/>
        </w:rPr>
        <w:t>Проанализировав получе</w:t>
      </w:r>
      <w:r w:rsidR="00713CDF" w:rsidRPr="00B40EA1">
        <w:rPr>
          <w:rFonts w:ascii="Times New Roman" w:hAnsi="Times New Roman" w:cs="Times New Roman"/>
          <w:sz w:val="28"/>
          <w:szCs w:val="28"/>
        </w:rPr>
        <w:t>нные результаты, следует заметить</w:t>
      </w:r>
      <w:r w:rsidRPr="00B40EA1">
        <w:rPr>
          <w:rFonts w:ascii="Times New Roman" w:hAnsi="Times New Roman" w:cs="Times New Roman"/>
          <w:sz w:val="28"/>
          <w:szCs w:val="28"/>
        </w:rPr>
        <w:t xml:space="preserve">, что данный рефлексивный </w:t>
      </w:r>
      <w:proofErr w:type="gramStart"/>
      <w:r w:rsidRPr="00B40EA1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B40EA1">
        <w:rPr>
          <w:rFonts w:ascii="Times New Roman" w:hAnsi="Times New Roman" w:cs="Times New Roman"/>
          <w:sz w:val="28"/>
          <w:szCs w:val="28"/>
        </w:rPr>
        <w:t xml:space="preserve"> безусло</w:t>
      </w:r>
      <w:r w:rsidR="000D4328" w:rsidRPr="00B40EA1">
        <w:rPr>
          <w:rFonts w:ascii="Times New Roman" w:hAnsi="Times New Roman" w:cs="Times New Roman"/>
          <w:sz w:val="28"/>
          <w:szCs w:val="28"/>
        </w:rPr>
        <w:t xml:space="preserve">вно обладает рядом преимуществ: </w:t>
      </w:r>
      <w:r w:rsidRPr="00B40EA1">
        <w:rPr>
          <w:rFonts w:ascii="Times New Roman" w:hAnsi="Times New Roman" w:cs="Times New Roman"/>
          <w:sz w:val="28"/>
          <w:szCs w:val="28"/>
        </w:rPr>
        <w:t xml:space="preserve">развивает коммуникативную компетенцию, является формой совместного творчества, позволяет учащимся проявлять лидерские качества, дает возможность работать самостоятельно, позволяет ученикам самим добывать необходимую информацию. </w:t>
      </w:r>
    </w:p>
    <w:p w:rsidR="00CA5CAD" w:rsidRPr="00B40EA1" w:rsidRDefault="00914BF8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A1">
        <w:rPr>
          <w:rFonts w:ascii="Times New Roman" w:hAnsi="Times New Roman" w:cs="Times New Roman"/>
          <w:sz w:val="28"/>
          <w:szCs w:val="28"/>
        </w:rPr>
        <w:t xml:space="preserve">Несмотря на все преимущества, у данного метода есть недостатки. Подготовка </w:t>
      </w:r>
      <w:r w:rsidR="000D4328" w:rsidRPr="00B40EA1">
        <w:rPr>
          <w:rFonts w:ascii="Times New Roman" w:hAnsi="Times New Roman" w:cs="Times New Roman"/>
          <w:sz w:val="28"/>
          <w:szCs w:val="28"/>
        </w:rPr>
        <w:t>к дискуссии</w:t>
      </w:r>
      <w:r w:rsidRPr="00B40EA1">
        <w:rPr>
          <w:rFonts w:ascii="Times New Roman" w:hAnsi="Times New Roman" w:cs="Times New Roman"/>
          <w:sz w:val="28"/>
          <w:szCs w:val="28"/>
        </w:rPr>
        <w:t xml:space="preserve"> занимает много времени учителя, достаточное количество времени отводится на выбор вопроса или проб</w:t>
      </w:r>
      <w:r w:rsidR="00E479D7" w:rsidRPr="00B40EA1">
        <w:rPr>
          <w:rFonts w:ascii="Times New Roman" w:hAnsi="Times New Roman" w:cs="Times New Roman"/>
          <w:sz w:val="28"/>
          <w:szCs w:val="28"/>
        </w:rPr>
        <w:t>лемы для обсуждения на уроке.</w:t>
      </w:r>
    </w:p>
    <w:p w:rsidR="000D4328" w:rsidRPr="00B40EA1" w:rsidRDefault="000D4328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EA1">
        <w:rPr>
          <w:rFonts w:ascii="Times New Roman" w:hAnsi="Times New Roman" w:cs="Times New Roman"/>
          <w:sz w:val="28"/>
          <w:szCs w:val="28"/>
        </w:rPr>
        <w:t>Применяя на своих уроках дан</w:t>
      </w:r>
      <w:r w:rsidR="00713CDF" w:rsidRPr="00B40EA1">
        <w:rPr>
          <w:rFonts w:ascii="Times New Roman" w:hAnsi="Times New Roman" w:cs="Times New Roman"/>
          <w:sz w:val="28"/>
          <w:szCs w:val="28"/>
        </w:rPr>
        <w:t>ную форму работы, хочется отметить</w:t>
      </w:r>
      <w:r w:rsidRPr="00B40EA1">
        <w:rPr>
          <w:rFonts w:ascii="Times New Roman" w:hAnsi="Times New Roman" w:cs="Times New Roman"/>
          <w:sz w:val="28"/>
          <w:szCs w:val="28"/>
        </w:rPr>
        <w:t xml:space="preserve">, что ребята учатся слушать друг друга, уважать мнение другого, учатся задавать вопросы, таким </w:t>
      </w:r>
      <w:proofErr w:type="gramStart"/>
      <w:r w:rsidRPr="00B40EA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40EA1">
        <w:rPr>
          <w:rFonts w:ascii="Times New Roman" w:hAnsi="Times New Roman" w:cs="Times New Roman"/>
          <w:sz w:val="28"/>
          <w:szCs w:val="28"/>
        </w:rPr>
        <w:t xml:space="preserve"> происходит их социализация.</w:t>
      </w:r>
      <w:bookmarkStart w:id="0" w:name="_GoBack"/>
      <w:bookmarkEnd w:id="0"/>
    </w:p>
    <w:p w:rsidR="006443E6" w:rsidRPr="00B40EA1" w:rsidRDefault="006443E6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3E6" w:rsidRPr="00B40EA1" w:rsidRDefault="006443E6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3E6" w:rsidRPr="00B40EA1" w:rsidRDefault="006443E6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3E6" w:rsidRPr="00B40EA1" w:rsidRDefault="006443E6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3E6" w:rsidRPr="00B40EA1" w:rsidRDefault="006443E6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3E6" w:rsidRPr="00B40EA1" w:rsidRDefault="006443E6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3E6" w:rsidRPr="00B40EA1" w:rsidRDefault="006443E6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3E6" w:rsidRDefault="006443E6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A3" w:rsidRDefault="00940BA3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A3" w:rsidRDefault="00940BA3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A3" w:rsidRDefault="00940BA3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A3" w:rsidRDefault="00940BA3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A3" w:rsidRDefault="00940BA3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A3" w:rsidRDefault="00940BA3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A3" w:rsidRPr="00940BA3" w:rsidRDefault="00940BA3" w:rsidP="006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E6" w:rsidRPr="00B40EA1" w:rsidRDefault="006443E6" w:rsidP="00B40E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EA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570C26" w:rsidRPr="00B40EA1" w:rsidRDefault="00570C26" w:rsidP="00B40EA1">
      <w:pPr>
        <w:pStyle w:val="2"/>
        <w:numPr>
          <w:ilvl w:val="1"/>
          <w:numId w:val="1"/>
        </w:numPr>
        <w:tabs>
          <w:tab w:val="clear" w:pos="1353"/>
          <w:tab w:val="num" w:pos="426"/>
        </w:tabs>
        <w:ind w:left="284" w:firstLine="0"/>
        <w:rPr>
          <w:b w:val="0"/>
          <w:sz w:val="28"/>
          <w:szCs w:val="28"/>
        </w:rPr>
      </w:pPr>
      <w:r w:rsidRPr="00B40EA1">
        <w:rPr>
          <w:b w:val="0"/>
          <w:sz w:val="28"/>
          <w:szCs w:val="28"/>
        </w:rPr>
        <w:t>Толстой Л.Н., Мысли о воспитании // Собр. соч.: В 24 т. - М., 1913</w:t>
      </w:r>
    </w:p>
    <w:p w:rsidR="00CA5CAD" w:rsidRPr="00B40EA1" w:rsidRDefault="00570C26" w:rsidP="00644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EA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B40EA1">
        <w:rPr>
          <w:rFonts w:ascii="Times New Roman" w:hAnsi="Times New Roman" w:cs="Times New Roman"/>
          <w:sz w:val="28"/>
          <w:szCs w:val="28"/>
        </w:rPr>
        <w:t xml:space="preserve"> Ш.А. </w:t>
      </w:r>
      <w:proofErr w:type="gramStart"/>
      <w:r w:rsidRPr="00B40EA1">
        <w:rPr>
          <w:rFonts w:ascii="Times New Roman" w:hAnsi="Times New Roman" w:cs="Times New Roman"/>
          <w:sz w:val="28"/>
          <w:szCs w:val="28"/>
        </w:rPr>
        <w:t>Личностно-гуманная</w:t>
      </w:r>
      <w:proofErr w:type="gramEnd"/>
      <w:r w:rsidRPr="00B40EA1">
        <w:rPr>
          <w:rFonts w:ascii="Times New Roman" w:hAnsi="Times New Roman" w:cs="Times New Roman"/>
          <w:sz w:val="28"/>
          <w:szCs w:val="28"/>
        </w:rPr>
        <w:t xml:space="preserve"> ос</w:t>
      </w:r>
      <w:r w:rsidRPr="00B40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A1">
        <w:rPr>
          <w:rFonts w:ascii="Times New Roman" w:hAnsi="Times New Roman" w:cs="Times New Roman"/>
          <w:sz w:val="28"/>
          <w:szCs w:val="28"/>
        </w:rPr>
        <w:t>нова педагогического процесса.     Минск, 1990</w:t>
      </w:r>
    </w:p>
    <w:p w:rsidR="006443E6" w:rsidRPr="00AF39D4" w:rsidRDefault="006443E6" w:rsidP="00B4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tooltip="Винер, Норберт" w:history="1">
        <w:proofErr w:type="spellStart"/>
        <w:r w:rsidRPr="00AF39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Норберт</w:t>
        </w:r>
        <w:proofErr w:type="spellEnd"/>
        <w:r w:rsidRPr="00AF39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Винер</w:t>
        </w:r>
      </w:hyperlink>
      <w:r w:rsidRPr="00AF39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AF39D4">
        <w:rPr>
          <w:rFonts w:ascii="Times New Roman" w:hAnsi="Times New Roman" w:cs="Times New Roman"/>
          <w:sz w:val="28"/>
          <w:szCs w:val="28"/>
        </w:rPr>
        <w:t>Я-</w:t>
      </w:r>
      <w:r w:rsidR="00B40EA1" w:rsidRPr="00AF39D4">
        <w:rPr>
          <w:rFonts w:ascii="Times New Roman" w:hAnsi="Times New Roman" w:cs="Times New Roman"/>
          <w:sz w:val="28"/>
          <w:szCs w:val="28"/>
        </w:rPr>
        <w:t>математик</w:t>
      </w:r>
      <w:proofErr w:type="spellEnd"/>
      <w:proofErr w:type="gramEnd"/>
      <w:r w:rsidR="00B40EA1" w:rsidRPr="00AF39D4">
        <w:rPr>
          <w:rFonts w:ascii="Times New Roman" w:hAnsi="Times New Roman" w:cs="Times New Roman"/>
          <w:sz w:val="28"/>
          <w:szCs w:val="28"/>
        </w:rPr>
        <w:t>». –</w:t>
      </w:r>
      <w:r w:rsidRPr="00AF39D4">
        <w:rPr>
          <w:rFonts w:ascii="Times New Roman" w:hAnsi="Times New Roman" w:cs="Times New Roman"/>
          <w:sz w:val="28"/>
          <w:szCs w:val="28"/>
        </w:rPr>
        <w:t xml:space="preserve"> </w:t>
      </w:r>
      <w:r w:rsidR="00B40EA1" w:rsidRPr="00AF39D4">
        <w:rPr>
          <w:rFonts w:ascii="Times New Roman" w:hAnsi="Times New Roman" w:cs="Times New Roman"/>
          <w:sz w:val="28"/>
          <w:szCs w:val="28"/>
        </w:rPr>
        <w:t>М.: Изд-во:  Наука</w:t>
      </w:r>
      <w:r w:rsidRPr="00AF39D4">
        <w:rPr>
          <w:rFonts w:ascii="Times New Roman" w:hAnsi="Times New Roman" w:cs="Times New Roman"/>
          <w:sz w:val="28"/>
          <w:szCs w:val="28"/>
        </w:rPr>
        <w:t>, 1964, гл 12</w:t>
      </w:r>
      <w:r w:rsidR="00AF39D4">
        <w:rPr>
          <w:rFonts w:ascii="Times New Roman" w:hAnsi="Times New Roman" w:cs="Times New Roman"/>
          <w:sz w:val="28"/>
          <w:szCs w:val="28"/>
        </w:rPr>
        <w:t xml:space="preserve"> </w:t>
      </w:r>
      <w:r w:rsidRPr="00AF39D4">
        <w:rPr>
          <w:rFonts w:ascii="Times New Roman" w:hAnsi="Times New Roman" w:cs="Times New Roman"/>
          <w:sz w:val="28"/>
          <w:szCs w:val="28"/>
        </w:rPr>
        <w:t xml:space="preserve"> «Годы войны. 1940—1945», с. 213—265;</w:t>
      </w:r>
    </w:p>
    <w:sectPr w:rsidR="006443E6" w:rsidRPr="00AF39D4" w:rsidSect="00C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306"/>
    <w:multiLevelType w:val="multilevel"/>
    <w:tmpl w:val="DD28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32"/>
    <w:rsid w:val="000A4F7A"/>
    <w:rsid w:val="000D4328"/>
    <w:rsid w:val="00114A07"/>
    <w:rsid w:val="00120E7F"/>
    <w:rsid w:val="001B47DC"/>
    <w:rsid w:val="002B20B4"/>
    <w:rsid w:val="00367D1C"/>
    <w:rsid w:val="00570C26"/>
    <w:rsid w:val="006443E6"/>
    <w:rsid w:val="0068370D"/>
    <w:rsid w:val="006E1F5E"/>
    <w:rsid w:val="00713CDF"/>
    <w:rsid w:val="007277C2"/>
    <w:rsid w:val="00914BF8"/>
    <w:rsid w:val="00940BA3"/>
    <w:rsid w:val="00942D41"/>
    <w:rsid w:val="009655E8"/>
    <w:rsid w:val="00A30726"/>
    <w:rsid w:val="00AF39D4"/>
    <w:rsid w:val="00AF51B2"/>
    <w:rsid w:val="00B40EA1"/>
    <w:rsid w:val="00C244E3"/>
    <w:rsid w:val="00C86084"/>
    <w:rsid w:val="00CA5CAD"/>
    <w:rsid w:val="00E479D7"/>
    <w:rsid w:val="00E64CAA"/>
    <w:rsid w:val="00EF7532"/>
    <w:rsid w:val="00F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84"/>
  </w:style>
  <w:style w:type="paragraph" w:styleId="2">
    <w:name w:val="heading 2"/>
    <w:basedOn w:val="a"/>
    <w:link w:val="20"/>
    <w:rsid w:val="00570C26"/>
    <w:pPr>
      <w:suppressAutoHyphens/>
      <w:overflowPunct w:val="0"/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C26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70C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4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8%D0%BD%D0%B5%D1%80,_%D0%9D%D0%BE%D1%80%D0%B1%D0%B5%D1%8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4</cp:lastModifiedBy>
  <cp:revision>11</cp:revision>
  <dcterms:created xsi:type="dcterms:W3CDTF">2018-06-19T03:45:00Z</dcterms:created>
  <dcterms:modified xsi:type="dcterms:W3CDTF">2018-06-28T06:26:00Z</dcterms:modified>
</cp:coreProperties>
</file>